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E4" w:rsidRPr="00422732" w:rsidRDefault="006053E4" w:rsidP="00422732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422732">
        <w:rPr>
          <w:rFonts w:ascii="Times New Roman" w:hAnsi="Times New Roman" w:cs="Times New Roman"/>
          <w:sz w:val="24"/>
          <w:szCs w:val="24"/>
        </w:rPr>
        <w:t xml:space="preserve">Skelbiamas Pilietiškiausių Klaipėdos rajono savivaldybės jaunuolių atrankos konkursas. </w:t>
      </w:r>
      <w:r w:rsidR="002E794B" w:rsidRPr="00422732">
        <w:rPr>
          <w:rFonts w:ascii="Times New Roman" w:hAnsi="Times New Roman" w:cs="Times New Roman"/>
          <w:sz w:val="24"/>
          <w:szCs w:val="24"/>
        </w:rPr>
        <w:t xml:space="preserve"> </w:t>
      </w:r>
      <w:r w:rsidRPr="00422732">
        <w:rPr>
          <w:rFonts w:ascii="Times New Roman" w:hAnsi="Times New Roman" w:cs="Times New Roman"/>
          <w:sz w:val="24"/>
          <w:szCs w:val="24"/>
        </w:rPr>
        <w:t>Konkurso tikslas – skatinti jaunuolių pilietiškumą, dalyvavimą jaunimo organizacijose ir savanoriškoje veikloje.</w:t>
      </w:r>
    </w:p>
    <w:p w:rsidR="002E794B" w:rsidRPr="00422732" w:rsidRDefault="002E794B" w:rsidP="002E794B">
      <w:pPr>
        <w:spacing w:after="0" w:line="240" w:lineRule="auto"/>
        <w:ind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732">
        <w:rPr>
          <w:rFonts w:ascii="Times New Roman" w:hAnsi="Times New Roman" w:cs="Times New Roman"/>
          <w:bCs/>
          <w:sz w:val="24"/>
          <w:szCs w:val="24"/>
        </w:rPr>
        <w:t>Pilietiškumas – </w:t>
      </w:r>
      <w:hyperlink r:id="rId5" w:tooltip="Sąvoka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sąvoka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 apibrėžianti savanorišką dalijimąsi </w:t>
      </w:r>
      <w:hyperlink r:id="rId6" w:tooltip="Resursai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resursais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 bei prisiėmimą ir atlikimą </w:t>
      </w:r>
      <w:hyperlink r:id="rId7" w:tooltip="Pareiga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pareigų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, reikalingų savo </w:t>
      </w:r>
      <w:hyperlink r:id="rId8" w:tooltip="Valstybė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valstybės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 ar </w:t>
      </w:r>
      <w:hyperlink r:id="rId9" w:tooltip="Visuomenė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visuomenės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 bendrai gerovei kelti, palaikyti ar atstatyti, nesiekiant asmeninės naudos ar pelno. Apima materialias gėrybes, </w:t>
      </w:r>
      <w:hyperlink r:id="rId10" w:tooltip="Intelektinė nuosavybė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intelektinę nuosavybę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, </w:t>
      </w:r>
      <w:hyperlink r:id="rId11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moralę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, </w:t>
      </w:r>
      <w:hyperlink r:id="rId12" w:tooltip="Darbas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darbą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, </w:t>
      </w:r>
      <w:hyperlink r:id="rId13" w:tooltip="Sąžiningumas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sąžiningumą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, dorą. Pilietiškumu taip pat laikomos visuomeninės pareigos valstybei: </w:t>
      </w:r>
      <w:hyperlink r:id="rId14" w:tooltip="Lietuvos ginkluotosios pajėgos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privalomoji karo tarnyba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, aktyvumas per </w:t>
      </w:r>
      <w:hyperlink r:id="rId15" w:tooltip="Rinkimai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rinkimus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, įsitraukimas į pilietines akcijas, </w:t>
      </w:r>
      <w:hyperlink r:id="rId16" w:tooltip="Istorija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istorijos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 žinios, </w:t>
      </w:r>
      <w:hyperlink r:id="rId17" w:tooltip="Pagarba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pagarba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 valstybės </w:t>
      </w:r>
      <w:hyperlink r:id="rId18" w:tooltip="Simbolizmas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simboliams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, </w:t>
      </w:r>
      <w:hyperlink r:id="rId19" w:tooltip="Įstatymai" w:history="1">
        <w:r w:rsidRPr="00422732">
          <w:rPr>
            <w:rFonts w:ascii="Times New Roman" w:hAnsi="Times New Roman" w:cs="Times New Roman"/>
            <w:bCs/>
            <w:sz w:val="24"/>
            <w:szCs w:val="24"/>
          </w:rPr>
          <w:t>įstatymų</w:t>
        </w:r>
      </w:hyperlink>
      <w:r w:rsidRPr="00422732">
        <w:rPr>
          <w:rFonts w:ascii="Times New Roman" w:hAnsi="Times New Roman" w:cs="Times New Roman"/>
          <w:bCs/>
          <w:sz w:val="24"/>
          <w:szCs w:val="24"/>
        </w:rPr>
        <w:t> laikymasis.</w:t>
      </w:r>
    </w:p>
    <w:p w:rsidR="002E794B" w:rsidRPr="00422732" w:rsidRDefault="002E794B" w:rsidP="002E794B">
      <w:pPr>
        <w:rPr>
          <w:rFonts w:ascii="Times New Roman" w:hAnsi="Times New Roman" w:cs="Times New Roman"/>
          <w:sz w:val="24"/>
          <w:szCs w:val="24"/>
        </w:rPr>
      </w:pPr>
    </w:p>
    <w:p w:rsidR="006053E4" w:rsidRPr="00422732" w:rsidRDefault="006053E4">
      <w:pPr>
        <w:rPr>
          <w:rFonts w:ascii="Times New Roman" w:hAnsi="Times New Roman" w:cs="Times New Roman"/>
          <w:sz w:val="24"/>
          <w:szCs w:val="24"/>
        </w:rPr>
      </w:pPr>
      <w:r w:rsidRPr="00422732">
        <w:rPr>
          <w:rFonts w:ascii="Times New Roman" w:hAnsi="Times New Roman" w:cs="Times New Roman"/>
          <w:sz w:val="24"/>
          <w:szCs w:val="24"/>
        </w:rPr>
        <w:t>Pilietiškiausių jaunuolių atrankos konkurso iniciatorius – asociacija „Gargždų jungtinės pajėgos“, organizatorius ir vykdytojas – Klaipėdos rajono savivaldybės jaunimo reikalų taryba,  partneriai:  Gargždų kultūros centras ir Gargždų atviras jaunimo centras</w:t>
      </w:r>
    </w:p>
    <w:p w:rsidR="002E794B" w:rsidRPr="00422732" w:rsidRDefault="006053E4" w:rsidP="002E794B">
      <w:pPr>
        <w:rPr>
          <w:rFonts w:ascii="Times New Roman" w:hAnsi="Times New Roman" w:cs="Times New Roman"/>
          <w:sz w:val="24"/>
          <w:szCs w:val="24"/>
        </w:rPr>
      </w:pPr>
      <w:r w:rsidRPr="00422732">
        <w:rPr>
          <w:rFonts w:ascii="Times New Roman" w:hAnsi="Times New Roman" w:cs="Times New Roman"/>
          <w:sz w:val="24"/>
          <w:szCs w:val="24"/>
        </w:rPr>
        <w:t>Pretendentas (Klaipėdos rajono savivaldybės jaunas žmogus 14-29 m) pats gali pareikšti norą dalyvauti konkurse arba jį gali teikti švietimo, kultūros, socialinės,  verslo, viešosios  įstaigos, nevyriausybinės organizacijos, seniūnai, seniūnaičiai.</w:t>
      </w:r>
    </w:p>
    <w:p w:rsidR="002E794B" w:rsidRPr="00422732" w:rsidRDefault="002E794B" w:rsidP="002E794B">
      <w:pPr>
        <w:rPr>
          <w:rFonts w:ascii="Times New Roman" w:hAnsi="Times New Roman" w:cs="Times New Roman"/>
          <w:sz w:val="24"/>
          <w:szCs w:val="24"/>
        </w:rPr>
      </w:pPr>
      <w:r w:rsidRPr="00422732">
        <w:rPr>
          <w:rFonts w:ascii="Times New Roman" w:hAnsi="Times New Roman" w:cs="Times New Roman"/>
          <w:bCs/>
          <w:sz w:val="24"/>
          <w:szCs w:val="24"/>
        </w:rPr>
        <w:t>Pilietiškiausių Klaipėdos rajono savivaldybės jaunuolių atrankos konkurso</w:t>
      </w:r>
      <w:r w:rsidRPr="00422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732">
        <w:rPr>
          <w:rFonts w:ascii="Times New Roman" w:hAnsi="Times New Roman" w:cs="Times New Roman"/>
          <w:sz w:val="24"/>
          <w:szCs w:val="24"/>
        </w:rPr>
        <w:t xml:space="preserve">nuostatai  reglamentuoja konkurso organizavimo, vertinimo ir  apdovanojimų  tvarką. </w:t>
      </w:r>
      <w:r w:rsidRPr="00422732">
        <w:rPr>
          <w:rFonts w:ascii="Times New Roman" w:hAnsi="Times New Roman" w:cs="Times New Roman"/>
          <w:color w:val="C00000"/>
          <w:sz w:val="24"/>
          <w:szCs w:val="24"/>
        </w:rPr>
        <w:t xml:space="preserve"> ČIA</w:t>
      </w:r>
    </w:p>
    <w:p w:rsidR="002E794B" w:rsidRPr="00422732" w:rsidRDefault="002E794B">
      <w:pPr>
        <w:rPr>
          <w:rFonts w:ascii="Times New Roman" w:hAnsi="Times New Roman" w:cs="Times New Roman"/>
          <w:sz w:val="24"/>
          <w:szCs w:val="24"/>
        </w:rPr>
      </w:pPr>
    </w:p>
    <w:p w:rsidR="006053E4" w:rsidRPr="00422732" w:rsidRDefault="006053E4">
      <w:pPr>
        <w:rPr>
          <w:rFonts w:ascii="Times New Roman" w:hAnsi="Times New Roman" w:cs="Times New Roman"/>
          <w:sz w:val="24"/>
          <w:szCs w:val="24"/>
        </w:rPr>
      </w:pPr>
      <w:r w:rsidRPr="00422732">
        <w:rPr>
          <w:rFonts w:ascii="Times New Roman" w:hAnsi="Times New Roman" w:cs="Times New Roman"/>
          <w:sz w:val="24"/>
          <w:szCs w:val="24"/>
        </w:rPr>
        <w:t xml:space="preserve">Prašymas ir duomenys raštu arba elektroniniu paštu  pateikiami vyr. specialistei (jaunimo reikalų koordinatorei), adresu:  Kvietinių g. 30, 4 kab. Gargždai, el. paštas </w:t>
      </w:r>
      <w:hyperlink r:id="rId20" w:history="1">
        <w:r w:rsidRPr="00422732">
          <w:rPr>
            <w:rStyle w:val="Hipersaitas"/>
            <w:rFonts w:ascii="Times New Roman" w:hAnsi="Times New Roman" w:cs="Times New Roman"/>
            <w:sz w:val="24"/>
            <w:szCs w:val="24"/>
          </w:rPr>
          <w:t>adelija.radziene@klaipedos-r.lt</w:t>
        </w:r>
      </w:hyperlink>
      <w:r w:rsidRPr="00422732">
        <w:rPr>
          <w:rFonts w:ascii="Times New Roman" w:hAnsi="Times New Roman" w:cs="Times New Roman"/>
          <w:sz w:val="24"/>
          <w:szCs w:val="24"/>
        </w:rPr>
        <w:t>. iki  vasario 20 d.</w:t>
      </w:r>
      <w:bookmarkStart w:id="0" w:name="_GoBack"/>
      <w:bookmarkEnd w:id="0"/>
    </w:p>
    <w:sectPr w:rsidR="006053E4" w:rsidRPr="004227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B1799"/>
    <w:multiLevelType w:val="hybridMultilevel"/>
    <w:tmpl w:val="CBD2CC44"/>
    <w:lvl w:ilvl="0" w:tplc="F83E1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E4"/>
    <w:rsid w:val="002E794B"/>
    <w:rsid w:val="00422732"/>
    <w:rsid w:val="006053E4"/>
    <w:rsid w:val="007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BB70"/>
  <w15:chartTrackingRefBased/>
  <w15:docId w15:val="{E3D15686-B0C2-4CEE-B675-8C7328F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05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Valstyb%C4%97" TargetMode="External"/><Relationship Id="rId13" Type="http://schemas.openxmlformats.org/officeDocument/2006/relationships/hyperlink" Target="https://lt.wikipedia.org/wiki/S%C4%85%C5%BEiningumas" TargetMode="External"/><Relationship Id="rId18" Type="http://schemas.openxmlformats.org/officeDocument/2006/relationships/hyperlink" Target="https://lt.wikipedia.org/wiki/Simbolizma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t.wikipedia.org/wiki/Pareiga" TargetMode="External"/><Relationship Id="rId12" Type="http://schemas.openxmlformats.org/officeDocument/2006/relationships/hyperlink" Target="https://lt.wikipedia.org/wiki/Darbas" TargetMode="External"/><Relationship Id="rId17" Type="http://schemas.openxmlformats.org/officeDocument/2006/relationships/hyperlink" Target="https://lt.wikipedia.org/wiki/Pagar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lt.wikipedia.org/wiki/Istorija" TargetMode="External"/><Relationship Id="rId20" Type="http://schemas.openxmlformats.org/officeDocument/2006/relationships/hyperlink" Target="mailto:adelija.radziene@klaipedos-r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t.wikipedia.org/wiki/Resursai" TargetMode="External"/><Relationship Id="rId11" Type="http://schemas.openxmlformats.org/officeDocument/2006/relationships/hyperlink" Target="https://lt.wikipedia.org/wiki/Moral%C4%97" TargetMode="External"/><Relationship Id="rId5" Type="http://schemas.openxmlformats.org/officeDocument/2006/relationships/hyperlink" Target="https://lt.wikipedia.org/wiki/S%C4%85voka" TargetMode="External"/><Relationship Id="rId15" Type="http://schemas.openxmlformats.org/officeDocument/2006/relationships/hyperlink" Target="https://lt.wikipedia.org/wiki/Rinkimai" TargetMode="External"/><Relationship Id="rId10" Type="http://schemas.openxmlformats.org/officeDocument/2006/relationships/hyperlink" Target="https://lt.wikipedia.org/wiki/Intelektin%C4%97_nuosavyb%C4%97" TargetMode="External"/><Relationship Id="rId19" Type="http://schemas.openxmlformats.org/officeDocument/2006/relationships/hyperlink" Target="https://lt.wikipedia.org/wiki/%C4%AEstatym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.wikipedia.org/wiki/Visuomen%C4%97" TargetMode="External"/><Relationship Id="rId14" Type="http://schemas.openxmlformats.org/officeDocument/2006/relationships/hyperlink" Target="https://lt.wikipedia.org/wiki/Lietuvos_ginkluotosios_paj%C4%97g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1798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Adelija Radziene</dc:creator>
  <cp:keywords/>
  <dc:description/>
  <cp:lastModifiedBy>Adelija Radziene</cp:lastModifiedBy>
  <cp:revision>3</cp:revision>
  <dcterms:created xsi:type="dcterms:W3CDTF">2020-01-20T09:02:00Z</dcterms:created>
  <dcterms:modified xsi:type="dcterms:W3CDTF">2020-01-20T09:13:00Z</dcterms:modified>
</cp:coreProperties>
</file>